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9D8" w:rsidRDefault="00D279D8" w:rsidP="00D279D8">
      <w:pPr>
        <w:pStyle w:val="NormalWeb"/>
        <w:spacing w:before="240" w:beforeAutospacing="0" w:after="240" w:afterAutospacing="0"/>
      </w:pPr>
      <w:r>
        <w:rPr>
          <w:rFonts w:ascii="Arial" w:hAnsi="Arial" w:cs="Arial"/>
          <w:color w:val="000000"/>
          <w:sz w:val="26"/>
          <w:szCs w:val="26"/>
        </w:rPr>
        <w:t>Your child is eligible for free school meals if you’re in receipt of one of the following benefits:</w:t>
      </w:r>
    </w:p>
    <w:p w:rsidR="00D80E30" w:rsidRPr="00D80E30" w:rsidRDefault="00D279D8" w:rsidP="00D80E30">
      <w:pPr>
        <w:pStyle w:val="NormalWeb"/>
        <w:numPr>
          <w:ilvl w:val="0"/>
          <w:numId w:val="1"/>
        </w:numPr>
        <w:spacing w:before="24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Universal Credit with an annual net earned income of no more than £7,400</w:t>
      </w:r>
      <w:bookmarkStart w:id="0" w:name="_GoBack"/>
      <w:bookmarkEnd w:id="0"/>
    </w:p>
    <w:p w:rsidR="00D279D8" w:rsidRDefault="00D279D8" w:rsidP="00D279D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Income Support</w:t>
      </w:r>
    </w:p>
    <w:p w:rsidR="00D279D8" w:rsidRDefault="00D279D8" w:rsidP="00D279D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Income-based Jobseeker’s Allowance</w:t>
      </w:r>
    </w:p>
    <w:p w:rsidR="00D279D8" w:rsidRDefault="00D279D8" w:rsidP="00D279D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Income-related Employment and Support Allowance</w:t>
      </w:r>
    </w:p>
    <w:p w:rsidR="00D279D8" w:rsidRDefault="00D279D8" w:rsidP="00D279D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Support under Part 6 of the Immigration and Asylum Act 1999</w:t>
      </w:r>
    </w:p>
    <w:p w:rsidR="00D279D8" w:rsidRDefault="00D279D8" w:rsidP="00D279D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The guarantee element of Pension Credit</w:t>
      </w:r>
    </w:p>
    <w:p w:rsidR="00D279D8" w:rsidRDefault="00D279D8" w:rsidP="00D279D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Working Tax Credit run-on (paid for the four weeks after you stop qualifying for Working Tax Credit)</w:t>
      </w:r>
    </w:p>
    <w:p w:rsidR="00D279D8" w:rsidRDefault="00D279D8" w:rsidP="00D279D8">
      <w:pPr>
        <w:pStyle w:val="NormalWeb"/>
        <w:numPr>
          <w:ilvl w:val="0"/>
          <w:numId w:val="1"/>
        </w:numPr>
        <w:spacing w:before="0" w:beforeAutospacing="0" w:after="24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Child Tax Credit (with no Working Tax Credit) with an annual income of no more than £16,190</w:t>
      </w:r>
    </w:p>
    <w:p w:rsidR="00351BB0" w:rsidRDefault="00D80E30"/>
    <w:sectPr w:rsidR="00351B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11837"/>
    <w:multiLevelType w:val="multilevel"/>
    <w:tmpl w:val="7CC04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D8"/>
    <w:rsid w:val="006C1D2F"/>
    <w:rsid w:val="00D279D8"/>
    <w:rsid w:val="00D80E30"/>
    <w:rsid w:val="00FC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341BF"/>
  <w15:chartTrackingRefBased/>
  <w15:docId w15:val="{2BF8C075-577B-46EB-82CB-C7135253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7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7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Batson</dc:creator>
  <cp:keywords/>
  <dc:description/>
  <cp:lastModifiedBy>Jodie Batson</cp:lastModifiedBy>
  <cp:revision>2</cp:revision>
  <dcterms:created xsi:type="dcterms:W3CDTF">2024-06-28T10:25:00Z</dcterms:created>
  <dcterms:modified xsi:type="dcterms:W3CDTF">2024-06-28T10:25:00Z</dcterms:modified>
</cp:coreProperties>
</file>